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5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1572"/>
        <w:gridCol w:w="402"/>
        <w:gridCol w:w="1808"/>
        <w:gridCol w:w="532"/>
        <w:gridCol w:w="1147"/>
        <w:gridCol w:w="1018"/>
        <w:gridCol w:w="330"/>
        <w:gridCol w:w="866"/>
        <w:gridCol w:w="796"/>
      </w:tblGrid>
      <w:tr w:rsidR="004641D9" w:rsidRPr="007F68A2" w:rsidTr="00404468">
        <w:tc>
          <w:tcPr>
            <w:tcW w:w="10490" w:type="dxa"/>
            <w:gridSpan w:val="10"/>
          </w:tcPr>
          <w:p w:rsidR="004641D9" w:rsidRPr="003A3C62" w:rsidRDefault="004641D9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sr-Latn-CS"/>
              </w:rPr>
            </w:pPr>
            <w:r w:rsidRPr="003A3C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sr-Latn-CS"/>
              </w:rPr>
              <w:t>Студијски програм</w:t>
            </w:r>
            <w:r w:rsidRPr="003A3C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 w:eastAsia="sr-Latn-CS"/>
              </w:rPr>
              <w:t>:</w:t>
            </w:r>
            <w:r w:rsidR="00AF1D9B" w:rsidRPr="003A3C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CS"/>
              </w:rPr>
              <w:t xml:space="preserve"> </w:t>
            </w:r>
            <w:r w:rsidRPr="003A3C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CS" w:eastAsia="sr-Latn-CS"/>
              </w:rPr>
              <w:t xml:space="preserve">Основне академске студије:  </w:t>
            </w:r>
            <w:r w:rsidRPr="003A3C62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>ЕКОЛОШКА ЕКОНОМИЈА (ОАСЕЕК)</w:t>
            </w:r>
          </w:p>
        </w:tc>
      </w:tr>
      <w:tr w:rsidR="004641D9" w:rsidRPr="007F68A2" w:rsidTr="00404468">
        <w:tc>
          <w:tcPr>
            <w:tcW w:w="10490" w:type="dxa"/>
            <w:gridSpan w:val="10"/>
          </w:tcPr>
          <w:p w:rsidR="004641D9" w:rsidRPr="003A3C62" w:rsidRDefault="004641D9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CS" w:eastAsia="sr-Latn-CS"/>
              </w:rPr>
            </w:pPr>
            <w:r w:rsidRPr="003A3C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  <w:t xml:space="preserve">Врста </w:t>
            </w:r>
            <w:r w:rsidRPr="003A3C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sr-Latn-CS"/>
              </w:rPr>
              <w:t xml:space="preserve">и ниво студија: </w:t>
            </w:r>
            <w:r w:rsidRPr="003A3C6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sr-Latn-CS"/>
              </w:rPr>
              <w:t>Основнеакадемске студије, I ниво</w:t>
            </w:r>
          </w:p>
        </w:tc>
      </w:tr>
      <w:tr w:rsidR="004641D9" w:rsidRPr="007F68A2" w:rsidTr="00404468">
        <w:tc>
          <w:tcPr>
            <w:tcW w:w="7532" w:type="dxa"/>
            <w:gridSpan w:val="6"/>
          </w:tcPr>
          <w:p w:rsidR="004641D9" w:rsidRPr="003A3C62" w:rsidRDefault="004641D9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3A3C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  <w:t>Назив предмета: Рециклажна индустрија</w:t>
            </w:r>
          </w:p>
        </w:tc>
        <w:tc>
          <w:tcPr>
            <w:tcW w:w="2232" w:type="dxa"/>
            <w:gridSpan w:val="3"/>
          </w:tcPr>
          <w:p w:rsidR="004641D9" w:rsidRPr="003A3C62" w:rsidRDefault="004641D9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sr-Latn-CS"/>
              </w:rPr>
            </w:pPr>
            <w:r w:rsidRPr="003A3C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sr-Latn-CS"/>
              </w:rPr>
              <w:t>Шифра предмета</w:t>
            </w:r>
          </w:p>
        </w:tc>
        <w:tc>
          <w:tcPr>
            <w:tcW w:w="726" w:type="dxa"/>
          </w:tcPr>
          <w:p w:rsidR="004641D9" w:rsidRPr="003A3C62" w:rsidRDefault="004641D9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3A3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6</w:t>
            </w:r>
            <w:r w:rsidRPr="003A3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CS"/>
              </w:rPr>
              <w:t>Е2</w:t>
            </w:r>
            <w:r w:rsidRPr="003A3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REI</w:t>
            </w:r>
          </w:p>
        </w:tc>
      </w:tr>
      <w:tr w:rsidR="004641D9" w:rsidRPr="007F68A2" w:rsidTr="00404468">
        <w:tc>
          <w:tcPr>
            <w:tcW w:w="10490" w:type="dxa"/>
            <w:gridSpan w:val="10"/>
          </w:tcPr>
          <w:p w:rsidR="004641D9" w:rsidRPr="003A3C62" w:rsidRDefault="004641D9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</w:pPr>
            <w:r w:rsidRPr="003A3C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  <w:t xml:space="preserve">Наставник: </w:t>
            </w:r>
            <w:hyperlink r:id="rId6" w:history="1">
              <w:r w:rsidRPr="00CD0B61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val="sr-Cyrl-CS" w:eastAsia="sr-Latn-CS"/>
                </w:rPr>
                <w:t xml:space="preserve">др </w:t>
              </w:r>
              <w:r w:rsidRPr="00CD0B61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sr-Latn-CS"/>
                </w:rPr>
                <w:t>Небојша</w:t>
              </w:r>
              <w:r w:rsidR="00AF1D9B" w:rsidRPr="00CD0B61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sr-Latn-CS"/>
                </w:rPr>
                <w:t xml:space="preserve"> </w:t>
              </w:r>
              <w:r w:rsidRPr="00CD0B61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sr-Latn-CS"/>
                </w:rPr>
                <w:t>Кнежевић</w:t>
              </w:r>
              <w:r w:rsidRPr="00CD0B61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val="sr-Cyrl-CS" w:eastAsia="sr-Latn-CS"/>
                </w:rPr>
                <w:t>, доцент</w:t>
              </w:r>
            </w:hyperlink>
            <w:bookmarkStart w:id="0" w:name="_GoBack"/>
            <w:bookmarkEnd w:id="0"/>
          </w:p>
        </w:tc>
      </w:tr>
      <w:tr w:rsidR="004641D9" w:rsidRPr="007F68A2" w:rsidTr="00404468">
        <w:tc>
          <w:tcPr>
            <w:tcW w:w="10490" w:type="dxa"/>
            <w:gridSpan w:val="10"/>
          </w:tcPr>
          <w:p w:rsidR="004641D9" w:rsidRPr="003A3C62" w:rsidRDefault="004641D9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CS"/>
              </w:rPr>
            </w:pPr>
            <w:r w:rsidRPr="003A3C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sr-Latn-CS"/>
              </w:rPr>
              <w:t>Статус предмета</w:t>
            </w:r>
            <w:r w:rsidRPr="003A3C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CS" w:eastAsia="sr-Latn-CS"/>
              </w:rPr>
              <w:t xml:space="preserve">: </w:t>
            </w:r>
            <w:r w:rsidRPr="003A3C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r-Latn-CS"/>
              </w:rPr>
              <w:t>Обавезни</w:t>
            </w:r>
          </w:p>
        </w:tc>
      </w:tr>
      <w:tr w:rsidR="004641D9" w:rsidRPr="007F68A2" w:rsidTr="00404468">
        <w:tc>
          <w:tcPr>
            <w:tcW w:w="10490" w:type="dxa"/>
            <w:gridSpan w:val="10"/>
          </w:tcPr>
          <w:p w:rsidR="004641D9" w:rsidRPr="003A3C62" w:rsidRDefault="004641D9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sr-Latn-CS"/>
              </w:rPr>
            </w:pPr>
            <w:r w:rsidRPr="003A3C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sr-Latn-CS"/>
              </w:rPr>
              <w:t>Број ЕСПБ</w:t>
            </w:r>
            <w:r w:rsidRPr="003A3C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 w:eastAsia="sr-Latn-CS"/>
              </w:rPr>
              <w:t>:</w:t>
            </w:r>
            <w:r w:rsidRPr="003A3C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sr-Latn-CS"/>
              </w:rPr>
              <w:t xml:space="preserve"> 6</w:t>
            </w:r>
          </w:p>
        </w:tc>
      </w:tr>
      <w:tr w:rsidR="004641D9" w:rsidRPr="007F68A2" w:rsidTr="00404468">
        <w:tc>
          <w:tcPr>
            <w:tcW w:w="10490" w:type="dxa"/>
            <w:gridSpan w:val="10"/>
          </w:tcPr>
          <w:p w:rsidR="004641D9" w:rsidRPr="003A3C62" w:rsidRDefault="004641D9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  <w:r w:rsidRPr="003A3C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sr-Latn-CS"/>
              </w:rPr>
              <w:t>Услов</w:t>
            </w:r>
            <w:r w:rsidRPr="003A3C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 w:eastAsia="sr-Latn-CS"/>
              </w:rPr>
              <w:t>:</w:t>
            </w:r>
          </w:p>
        </w:tc>
      </w:tr>
      <w:tr w:rsidR="004641D9" w:rsidRPr="007F68A2" w:rsidTr="00404468">
        <w:tc>
          <w:tcPr>
            <w:tcW w:w="10490" w:type="dxa"/>
            <w:gridSpan w:val="10"/>
          </w:tcPr>
          <w:p w:rsidR="004641D9" w:rsidRPr="003A3C62" w:rsidRDefault="004641D9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</w:pPr>
            <w:r w:rsidRPr="003A3C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  <w:t>Циљ предмета</w:t>
            </w:r>
          </w:p>
          <w:p w:rsidR="004641D9" w:rsidRPr="003A3C62" w:rsidRDefault="004641D9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BA" w:eastAsia="sr-Latn-CS"/>
              </w:rPr>
            </w:pPr>
            <w:r w:rsidRPr="003A3C62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 xml:space="preserve">Циљ предмета је да студенте упозна с тим  да је рециклажа отпада неопходан услов за уштеду природних ресурса и смањење загађења животне средине које може настати због неконтролисаног одлагања отпада, упознавање студентата са рециклажним технологијама, које представљају основ за унапређење рециклажне индустрије и успостављања зелене економије. </w:t>
            </w:r>
            <w:r w:rsidRPr="003A3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CS"/>
              </w:rPr>
              <w:t>Студенти</w:t>
            </w:r>
            <w:r w:rsidR="003A3C62" w:rsidRPr="003A3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CS"/>
              </w:rPr>
              <w:t xml:space="preserve"> </w:t>
            </w:r>
            <w:r w:rsidRPr="003A3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CS"/>
              </w:rPr>
              <w:t>ћ</w:t>
            </w:r>
            <w:r w:rsidR="003A3C62" w:rsidRPr="003A3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CS"/>
              </w:rPr>
              <w:t xml:space="preserve"> </w:t>
            </w:r>
            <w:r w:rsidRPr="003A3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CS"/>
              </w:rPr>
              <w:t>бити</w:t>
            </w:r>
            <w:r w:rsidR="003A3C62" w:rsidRPr="003A3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CS"/>
              </w:rPr>
              <w:t xml:space="preserve"> </w:t>
            </w:r>
            <w:r w:rsidRPr="003A3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CS"/>
              </w:rPr>
              <w:t>упознати</w:t>
            </w:r>
            <w:r w:rsidR="003A3C62" w:rsidRPr="003A3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CS"/>
              </w:rPr>
              <w:t xml:space="preserve"> </w:t>
            </w:r>
            <w:r w:rsidRPr="003A3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CS"/>
              </w:rPr>
              <w:t>са:</w:t>
            </w:r>
            <w:r w:rsidRPr="003A3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Могућностима искоришћења отпада као једним од основних циљева у успостављању и унапре</w:t>
            </w:r>
            <w:r w:rsidRPr="003A3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CS"/>
              </w:rPr>
              <w:t>ђ</w:t>
            </w:r>
            <w:r w:rsidRPr="003A3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 xml:space="preserve">ењу система управљања отпадом </w:t>
            </w:r>
            <w:r w:rsidRPr="003A3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CS"/>
              </w:rPr>
              <w:t>што</w:t>
            </w:r>
            <w:r w:rsidRPr="003A3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 xml:space="preserve"> представља темељ да би се обезбедили услови за поновно искоришћење и рециклажу отпада, издвајање секундарних сировина из отпада и коришћење отпада као енергента. Студенти ће упознати да је услов за рециклажу поступање са отпадом у складу са хијерархијом управљања отпадом која представља редослед приоритета у пракси управљања отпадом</w:t>
            </w:r>
            <w:r w:rsidR="003A3C62" w:rsidRPr="003A3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.</w:t>
            </w:r>
            <w:r w:rsidRPr="003A3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 xml:space="preserve"> </w:t>
            </w:r>
          </w:p>
          <w:p w:rsidR="000116D4" w:rsidRPr="003A3C62" w:rsidRDefault="000116D4" w:rsidP="00AF1D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</w:pPr>
          </w:p>
        </w:tc>
      </w:tr>
      <w:tr w:rsidR="004641D9" w:rsidRPr="007F68A2" w:rsidTr="00404468">
        <w:tc>
          <w:tcPr>
            <w:tcW w:w="10490" w:type="dxa"/>
            <w:gridSpan w:val="10"/>
          </w:tcPr>
          <w:p w:rsidR="004641D9" w:rsidRPr="003A3C62" w:rsidRDefault="004641D9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</w:pPr>
            <w:r w:rsidRPr="003A3C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  <w:t xml:space="preserve">Исход предмета </w:t>
            </w:r>
          </w:p>
          <w:p w:rsidR="000116D4" w:rsidRPr="003A3C62" w:rsidRDefault="004641D9" w:rsidP="00AF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</w:pPr>
            <w:r w:rsidRPr="003A3C62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 xml:space="preserve">Разумевање студената о значају рециклаже отпада као основне карике за одрживо управљање отпадом у складу са европским стандардиама и прописима али и националном законском регулативом у Републици  Србији. Оспособљеност студената да на адекватан начин у пракси примене стечена знања о рециклажи отпада, о значају рецилаже и употребе отпада за добијање нових рециклабилних материјала у циљу заштите животне средине и природних ресурса. Оспособљеност студената за самостално истраживање и испитивање рециклабилних врста отпада и одређивање мера за максимално искоришћење истих у сврху јачања и унапређења рециклажне индустрије и развој зелене економије као основа за успостављање циркуларне економије.   </w:t>
            </w:r>
          </w:p>
        </w:tc>
      </w:tr>
      <w:tr w:rsidR="004641D9" w:rsidRPr="007F68A2" w:rsidTr="00404468">
        <w:trPr>
          <w:trHeight w:val="2583"/>
        </w:trPr>
        <w:tc>
          <w:tcPr>
            <w:tcW w:w="10490" w:type="dxa"/>
            <w:gridSpan w:val="10"/>
          </w:tcPr>
          <w:p w:rsidR="004641D9" w:rsidRPr="003A3C62" w:rsidRDefault="004641D9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sr-Cyrl-CS" w:eastAsia="sr-Latn-CS"/>
              </w:rPr>
            </w:pPr>
            <w:r w:rsidRPr="003A3C6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sr-Cyrl-CS" w:eastAsia="sr-Latn-CS"/>
              </w:rPr>
              <w:t>Садржај предмета</w:t>
            </w:r>
          </w:p>
          <w:p w:rsidR="004641D9" w:rsidRPr="003A3C62" w:rsidRDefault="004641D9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val="sr-Cyrl-CS" w:eastAsia="sr-Latn-CS"/>
              </w:rPr>
            </w:pPr>
            <w:r w:rsidRPr="003A3C62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val="sr-Cyrl-CS" w:eastAsia="sr-Latn-CS"/>
              </w:rPr>
              <w:t>Теоријска настава</w:t>
            </w:r>
          </w:p>
          <w:p w:rsidR="004641D9" w:rsidRPr="003A3C62" w:rsidRDefault="004641D9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sr-Cyrl-CS" w:eastAsia="sr-Latn-CS"/>
              </w:rPr>
            </w:pPr>
            <w:r w:rsidRPr="003A3C62">
              <w:rPr>
                <w:rFonts w:ascii="Times New Roman" w:eastAsia="Times New Roman" w:hAnsi="Times New Roman" w:cs="Times New Roman"/>
                <w:sz w:val="18"/>
                <w:szCs w:val="20"/>
                <w:lang w:val="sr-Cyrl-CS" w:eastAsia="sr-Latn-CS"/>
              </w:rPr>
              <w:t>Рециклажна индустрија. Зелена економија и одрживи развој. Циркуларна економија. Очување природних ресурса као бенефит рециклаже отпада.  Третман, односно рециклажа неопасног и опасног отпада. Рециклажне технологије. Ефекти рециклирања.  Смањење загађења кроз процес организованог сакупљања отпада ради рециклаже. Примарна селекција отпада као основни услов за рециклажу. Стратегија организованог и потпуног рециклирања отпадних материјала. Рециклажа посебних токова отпада.  Рециклабилне врсте отпада (секундарне сировине). Посебни токови опасног  отпада и рециклажа у Републици Србији -Електрични и електронски отпад, Отпадна уља, Отпадне батерије и акумулатори, Отпадна возила. Посебни токови неопасног отпада и рециклажа у Републици Србији-  Амбалажа и амбалажни отпад.</w:t>
            </w:r>
            <w:r w:rsidR="003A3C62" w:rsidRPr="003A3C62">
              <w:rPr>
                <w:rFonts w:ascii="Times New Roman" w:eastAsia="Times New Roman" w:hAnsi="Times New Roman" w:cs="Times New Roman"/>
                <w:sz w:val="18"/>
                <w:szCs w:val="20"/>
                <w:lang w:eastAsia="sr-Latn-CS"/>
              </w:rPr>
              <w:t xml:space="preserve"> </w:t>
            </w:r>
            <w:r w:rsidRPr="003A3C62">
              <w:rPr>
                <w:rFonts w:ascii="Times New Roman" w:eastAsia="Times New Roman" w:hAnsi="Times New Roman" w:cs="Times New Roman"/>
                <w:sz w:val="18"/>
                <w:szCs w:val="20"/>
                <w:lang w:val="sr-Cyrl-CS" w:eastAsia="sr-Latn-CS"/>
              </w:rPr>
              <w:t>Развој металопрерађевачке индустрије у Републици Србији –рециклажа металног отпада.</w:t>
            </w:r>
          </w:p>
          <w:p w:rsidR="004641D9" w:rsidRPr="003A3C62" w:rsidRDefault="004641D9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val="sr-Latn-CS" w:eastAsia="sr-Latn-CS"/>
              </w:rPr>
            </w:pPr>
            <w:r w:rsidRPr="003A3C62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val="sr-Cyrl-CS" w:eastAsia="sr-Latn-CS"/>
              </w:rPr>
              <w:t>Практична настава</w:t>
            </w:r>
          </w:p>
          <w:p w:rsidR="004641D9" w:rsidRPr="007F68A2" w:rsidRDefault="004641D9" w:rsidP="003A3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A3C62">
              <w:rPr>
                <w:rFonts w:ascii="Times New Roman" w:eastAsia="Times New Roman" w:hAnsi="Times New Roman" w:cs="Times New Roman"/>
                <w:sz w:val="18"/>
                <w:szCs w:val="20"/>
                <w:lang w:val="sr-Cyrl-CS"/>
              </w:rPr>
              <w:t>Начинобележавања</w:t>
            </w:r>
            <w:r w:rsidRPr="003A3C62">
              <w:rPr>
                <w:rFonts w:ascii="Times New Roman" w:eastAsia="Times New Roman" w:hAnsi="Times New Roman" w:cs="Times New Roman"/>
                <w:sz w:val="18"/>
                <w:szCs w:val="20"/>
              </w:rPr>
              <w:t>рециклабилнихврстаотпада</w:t>
            </w:r>
            <w:r w:rsidRPr="003A3C62">
              <w:rPr>
                <w:rFonts w:ascii="Times New Roman" w:eastAsia="Times New Roman" w:hAnsi="Times New Roman" w:cs="Times New Roman"/>
                <w:sz w:val="18"/>
                <w:szCs w:val="20"/>
                <w:lang w:val="sr-Cyrl-CS"/>
              </w:rPr>
              <w:t xml:space="preserve">. Еко знак. Упознавање са </w:t>
            </w:r>
            <w:r w:rsidRPr="003A3C62">
              <w:rPr>
                <w:rFonts w:ascii="Times New Roman" w:eastAsia="Times New Roman" w:hAnsi="Times New Roman" w:cs="Times New Roman"/>
                <w:sz w:val="18"/>
                <w:szCs w:val="20"/>
              </w:rPr>
              <w:t>USEPA</w:t>
            </w:r>
            <w:r w:rsidRPr="003A3C62">
              <w:rPr>
                <w:rFonts w:ascii="Times New Roman" w:eastAsia="Times New Roman" w:hAnsi="Times New Roman" w:cs="Times New Roman"/>
                <w:sz w:val="18"/>
                <w:szCs w:val="20"/>
                <w:lang w:val="sr-Cyrl-CS"/>
              </w:rPr>
              <w:t xml:space="preserve"> листом, европским каталогом отпада. Методе узорковања и анализе опасног и неопасног отпада ради рециклаже на садржај специфичних органских и неорганских компоненти. Упознавање са поступцима руковања опасним отпадом у фази сакупљања, транспорта и привременог складиштења ради рециклаже. </w:t>
            </w:r>
            <w:r w:rsidRPr="003A3C62">
              <w:rPr>
                <w:rFonts w:ascii="Times New Roman" w:eastAsia="Times New Roman" w:hAnsi="Times New Roman" w:cs="Times New Roman"/>
                <w:sz w:val="18"/>
                <w:szCs w:val="20"/>
                <w:lang w:val="sr-Cyrl-CS" w:eastAsia="sr-Latn-CS"/>
              </w:rPr>
              <w:t>Демонстрација управљања рециклажним врстама отпада (опасним и неопасним) у одређеним постројењима за третман/рециклажу отпада у РС. Посета једном од постројења за рециклажу опасног отпада и постројења за рециклажу неопасног отпада.</w:t>
            </w:r>
            <w:r w:rsidRPr="003A3C62">
              <w:rPr>
                <w:rFonts w:ascii="Times New Roman" w:eastAsia="Times New Roman" w:hAnsi="Times New Roman" w:cs="Times New Roman"/>
                <w:sz w:val="18"/>
                <w:szCs w:val="20"/>
                <w:lang w:eastAsia="sr-Latn-CS"/>
              </w:rPr>
              <w:t>Посета</w:t>
            </w:r>
            <w:r w:rsidR="003A3C62" w:rsidRPr="003A3C62">
              <w:rPr>
                <w:rFonts w:ascii="Times New Roman" w:eastAsia="Times New Roman" w:hAnsi="Times New Roman" w:cs="Times New Roman"/>
                <w:sz w:val="18"/>
                <w:szCs w:val="20"/>
                <w:lang w:eastAsia="sr-Latn-CS"/>
              </w:rPr>
              <w:t xml:space="preserve"> </w:t>
            </w:r>
            <w:r w:rsidRPr="003A3C62">
              <w:rPr>
                <w:rFonts w:ascii="Times New Roman" w:eastAsia="Times New Roman" w:hAnsi="Times New Roman" w:cs="Times New Roman"/>
                <w:sz w:val="18"/>
                <w:szCs w:val="20"/>
                <w:lang w:eastAsia="sr-Latn-CS"/>
              </w:rPr>
              <w:t>предузећу</w:t>
            </w:r>
            <w:r w:rsidR="003A3C62" w:rsidRPr="003A3C62">
              <w:rPr>
                <w:rFonts w:ascii="Times New Roman" w:eastAsia="Times New Roman" w:hAnsi="Times New Roman" w:cs="Times New Roman"/>
                <w:sz w:val="18"/>
                <w:szCs w:val="20"/>
                <w:lang w:eastAsia="sr-Latn-CS"/>
              </w:rPr>
              <w:t xml:space="preserve"> </w:t>
            </w:r>
            <w:r w:rsidRPr="003A3C62">
              <w:rPr>
                <w:rFonts w:ascii="Times New Roman" w:eastAsia="Times New Roman" w:hAnsi="Times New Roman" w:cs="Times New Roman"/>
                <w:sz w:val="18"/>
                <w:szCs w:val="20"/>
                <w:lang w:eastAsia="sr-Latn-CS"/>
              </w:rPr>
              <w:t>које</w:t>
            </w:r>
            <w:r w:rsidR="003A3C62" w:rsidRPr="003A3C62">
              <w:rPr>
                <w:rFonts w:ascii="Times New Roman" w:eastAsia="Times New Roman" w:hAnsi="Times New Roman" w:cs="Times New Roman"/>
                <w:sz w:val="18"/>
                <w:szCs w:val="20"/>
                <w:lang w:eastAsia="sr-Latn-CS"/>
              </w:rPr>
              <w:t xml:space="preserve"> </w:t>
            </w:r>
            <w:r w:rsidRPr="003A3C62">
              <w:rPr>
                <w:rFonts w:ascii="Times New Roman" w:eastAsia="Times New Roman" w:hAnsi="Times New Roman" w:cs="Times New Roman"/>
                <w:sz w:val="18"/>
                <w:szCs w:val="20"/>
                <w:lang w:eastAsia="sr-Latn-CS"/>
              </w:rPr>
              <w:t>се</w:t>
            </w:r>
            <w:r w:rsidR="003A3C62" w:rsidRPr="003A3C62">
              <w:rPr>
                <w:rFonts w:ascii="Times New Roman" w:eastAsia="Times New Roman" w:hAnsi="Times New Roman" w:cs="Times New Roman"/>
                <w:sz w:val="18"/>
                <w:szCs w:val="20"/>
                <w:lang w:eastAsia="sr-Latn-CS"/>
              </w:rPr>
              <w:t xml:space="preserve"> </w:t>
            </w:r>
            <w:r w:rsidRPr="003A3C62">
              <w:rPr>
                <w:rFonts w:ascii="Times New Roman" w:eastAsia="Times New Roman" w:hAnsi="Times New Roman" w:cs="Times New Roman"/>
                <w:sz w:val="18"/>
                <w:szCs w:val="20"/>
                <w:lang w:eastAsia="sr-Latn-CS"/>
              </w:rPr>
              <w:t>бави</w:t>
            </w:r>
            <w:r w:rsidR="003A3C62" w:rsidRPr="003A3C62">
              <w:rPr>
                <w:rFonts w:ascii="Times New Roman" w:eastAsia="Times New Roman" w:hAnsi="Times New Roman" w:cs="Times New Roman"/>
                <w:sz w:val="18"/>
                <w:szCs w:val="20"/>
                <w:lang w:eastAsia="sr-Latn-CS"/>
              </w:rPr>
              <w:t xml:space="preserve"> </w:t>
            </w:r>
            <w:r w:rsidRPr="003A3C62">
              <w:rPr>
                <w:rFonts w:ascii="Times New Roman" w:eastAsia="Times New Roman" w:hAnsi="Times New Roman" w:cs="Times New Roman"/>
                <w:sz w:val="18"/>
                <w:szCs w:val="20"/>
                <w:lang w:eastAsia="sr-Latn-CS"/>
              </w:rPr>
              <w:t>рециклирањем</w:t>
            </w:r>
            <w:r w:rsidR="003A3C62" w:rsidRPr="003A3C62">
              <w:rPr>
                <w:rFonts w:ascii="Times New Roman" w:eastAsia="Times New Roman" w:hAnsi="Times New Roman" w:cs="Times New Roman"/>
                <w:sz w:val="18"/>
                <w:szCs w:val="20"/>
                <w:lang w:eastAsia="sr-Latn-CS"/>
              </w:rPr>
              <w:t xml:space="preserve"> </w:t>
            </w:r>
            <w:r w:rsidRPr="003A3C62">
              <w:rPr>
                <w:rFonts w:ascii="Times New Roman" w:eastAsia="Times New Roman" w:hAnsi="Times New Roman" w:cs="Times New Roman"/>
                <w:sz w:val="18"/>
                <w:szCs w:val="20"/>
                <w:lang w:eastAsia="sr-Latn-CS"/>
              </w:rPr>
              <w:t>индустријског</w:t>
            </w:r>
            <w:r w:rsidR="003A3C62" w:rsidRPr="003A3C62">
              <w:rPr>
                <w:rFonts w:ascii="Times New Roman" w:eastAsia="Times New Roman" w:hAnsi="Times New Roman" w:cs="Times New Roman"/>
                <w:sz w:val="18"/>
                <w:szCs w:val="20"/>
                <w:lang w:eastAsia="sr-Latn-CS"/>
              </w:rPr>
              <w:t xml:space="preserve"> </w:t>
            </w:r>
            <w:r w:rsidRPr="003A3C62">
              <w:rPr>
                <w:rFonts w:ascii="Times New Roman" w:eastAsia="Times New Roman" w:hAnsi="Times New Roman" w:cs="Times New Roman"/>
                <w:sz w:val="18"/>
                <w:szCs w:val="20"/>
                <w:lang w:eastAsia="sr-Latn-CS"/>
              </w:rPr>
              <w:t>отпада. Посета</w:t>
            </w:r>
            <w:r w:rsidR="003A3C62" w:rsidRPr="003A3C62">
              <w:rPr>
                <w:rFonts w:ascii="Times New Roman" w:eastAsia="Times New Roman" w:hAnsi="Times New Roman" w:cs="Times New Roman"/>
                <w:sz w:val="18"/>
                <w:szCs w:val="20"/>
                <w:lang w:eastAsia="sr-Latn-CS"/>
              </w:rPr>
              <w:t xml:space="preserve"> </w:t>
            </w:r>
            <w:r w:rsidRPr="003A3C62">
              <w:rPr>
                <w:rFonts w:ascii="Times New Roman" w:eastAsia="Times New Roman" w:hAnsi="Times New Roman" w:cs="Times New Roman"/>
                <w:sz w:val="18"/>
                <w:szCs w:val="20"/>
                <w:lang w:eastAsia="sr-Latn-CS"/>
              </w:rPr>
              <w:t xml:space="preserve">ливници. </w:t>
            </w:r>
            <w:r w:rsidRPr="003A3C62">
              <w:rPr>
                <w:rFonts w:ascii="Times New Roman" w:eastAsia="Times New Roman" w:hAnsi="Times New Roman" w:cs="Times New Roman"/>
                <w:sz w:val="18"/>
                <w:szCs w:val="20"/>
                <w:lang w:val="sr-Cyrl-CS" w:eastAsia="sr-Latn-CS"/>
              </w:rPr>
              <w:t xml:space="preserve"> Анализа ефекта рециклаже са аспекта 3Е (енергија + економија + екологија).</w:t>
            </w:r>
          </w:p>
        </w:tc>
      </w:tr>
      <w:tr w:rsidR="004641D9" w:rsidRPr="007F68A2" w:rsidTr="00404468">
        <w:tc>
          <w:tcPr>
            <w:tcW w:w="10490" w:type="dxa"/>
            <w:gridSpan w:val="10"/>
          </w:tcPr>
          <w:p w:rsidR="004641D9" w:rsidRDefault="004641D9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7F6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Литература </w:t>
            </w:r>
          </w:p>
          <w:p w:rsidR="00307EE2" w:rsidRPr="00307EE2" w:rsidRDefault="00307EE2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 w:eastAsia="sr-Latn-CS"/>
              </w:rPr>
            </w:pPr>
            <w:r w:rsidRPr="00307EE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 w:eastAsia="sr-Latn-CS"/>
              </w:rPr>
              <w:t>Основна:</w:t>
            </w:r>
          </w:p>
          <w:p w:rsidR="00B24D61" w:rsidRPr="003A3C62" w:rsidRDefault="00B24D61" w:rsidP="00307EE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sr-Latn-CS" w:eastAsia="sr-Latn-CS"/>
              </w:rPr>
            </w:pPr>
            <w:r w:rsidRPr="003A3C62">
              <w:rPr>
                <w:rFonts w:ascii="Times New Roman" w:eastAsia="Times New Roman" w:hAnsi="Times New Roman" w:cs="Times New Roman"/>
                <w:sz w:val="18"/>
                <w:szCs w:val="20"/>
                <w:lang w:val="sr-Latn-CS" w:eastAsia="sr-Latn-CS"/>
              </w:rPr>
              <w:t>ЗолтанЗаварго, Одрживетехнологије, University ofNoviSadFaculty ofTechnology</w:t>
            </w:r>
            <w:r w:rsidRPr="003A3C62">
              <w:rPr>
                <w:rFonts w:ascii="Times New Roman" w:eastAsia="Times New Roman" w:hAnsi="Times New Roman" w:cs="Times New Roman"/>
                <w:sz w:val="18"/>
                <w:szCs w:val="20"/>
                <w:lang w:val="sr-Cyrl-BA" w:eastAsia="sr-Latn-CS"/>
              </w:rPr>
              <w:t xml:space="preserve">, </w:t>
            </w:r>
            <w:r w:rsidRPr="003A3C62">
              <w:rPr>
                <w:rFonts w:ascii="Times New Roman" w:eastAsia="Times New Roman" w:hAnsi="Times New Roman" w:cs="Times New Roman"/>
                <w:sz w:val="18"/>
                <w:szCs w:val="20"/>
                <w:lang w:val="sr-Latn-CS" w:eastAsia="sr-Latn-CS"/>
              </w:rPr>
              <w:t>NoviSad</w:t>
            </w:r>
            <w:r w:rsidRPr="003A3C62">
              <w:rPr>
                <w:rFonts w:ascii="Times New Roman" w:eastAsia="Times New Roman" w:hAnsi="Times New Roman" w:cs="Times New Roman"/>
                <w:sz w:val="18"/>
                <w:szCs w:val="20"/>
                <w:lang w:val="sr-Cyrl-BA" w:eastAsia="sr-Latn-CS"/>
              </w:rPr>
              <w:t xml:space="preserve"> 2012.</w:t>
            </w:r>
          </w:p>
          <w:p w:rsidR="00307EE2" w:rsidRPr="003A3C62" w:rsidRDefault="00307EE2" w:rsidP="00307EE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sr-Latn-CS" w:eastAsia="sr-Latn-CS"/>
              </w:rPr>
            </w:pPr>
            <w:r w:rsidRPr="003A3C62">
              <w:rPr>
                <w:rFonts w:ascii="Times New Roman" w:eastAsia="Times New Roman" w:hAnsi="Times New Roman" w:cs="Times New Roman"/>
                <w:sz w:val="18"/>
                <w:szCs w:val="20"/>
                <w:lang w:val="sr-Latn-CS" w:eastAsia="sr-Latn-CS"/>
              </w:rPr>
              <w:t>Милан Важић (2004): Електронички отпад, Факултет електротехнике и рачунарства, Загреб.</w:t>
            </w:r>
          </w:p>
          <w:p w:rsidR="00307EE2" w:rsidRPr="003A3C62" w:rsidRDefault="00307EE2" w:rsidP="00307EE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sr-Latn-CS" w:eastAsia="sr-Latn-CS"/>
              </w:rPr>
            </w:pPr>
            <w:r w:rsidRPr="003A3C62">
              <w:rPr>
                <w:rFonts w:ascii="Times New Roman" w:eastAsia="Times New Roman" w:hAnsi="Times New Roman" w:cs="Times New Roman"/>
                <w:sz w:val="18"/>
                <w:szCs w:val="20"/>
                <w:lang w:val="sr-Latn-CS" w:eastAsia="sr-Latn-CS"/>
              </w:rPr>
              <w:t>Милан Павловић (2006): Чврсти и опасни отпаци, систематизација, управљање и депоновање</w:t>
            </w:r>
            <w:r w:rsidR="00F1514C" w:rsidRPr="003A3C62">
              <w:rPr>
                <w:rFonts w:ascii="Times New Roman" w:eastAsia="Times New Roman" w:hAnsi="Times New Roman" w:cs="Times New Roman"/>
                <w:sz w:val="18"/>
                <w:szCs w:val="20"/>
                <w:lang w:val="sr-Cyrl-BA" w:eastAsia="sr-Latn-CS"/>
              </w:rPr>
              <w:t>,</w:t>
            </w:r>
            <w:r w:rsidRPr="003A3C62">
              <w:rPr>
                <w:rFonts w:ascii="Times New Roman" w:eastAsia="Times New Roman" w:hAnsi="Times New Roman" w:cs="Times New Roman"/>
                <w:sz w:val="18"/>
                <w:szCs w:val="20"/>
                <w:lang w:val="sr-Latn-CS" w:eastAsia="sr-Latn-CS"/>
              </w:rPr>
              <w:t xml:space="preserve"> Зрењанин.</w:t>
            </w:r>
          </w:p>
          <w:p w:rsidR="00307EE2" w:rsidRPr="003A3C62" w:rsidRDefault="00307EE2" w:rsidP="00307EE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val="sr-Cyrl-CS" w:eastAsia="sr-Latn-CS"/>
              </w:rPr>
            </w:pPr>
            <w:r w:rsidRPr="003A3C62">
              <w:rPr>
                <w:rFonts w:ascii="Times New Roman" w:eastAsia="Times New Roman" w:hAnsi="Times New Roman" w:cs="Times New Roman"/>
                <w:sz w:val="18"/>
                <w:szCs w:val="20"/>
                <w:lang w:val="sr-Cyrl-CS" w:eastAsia="sr-Latn-CS"/>
              </w:rPr>
              <w:t>НебојшаЈовичић, Управљање чврстим отпадом, Универзизет у Крагујевцу, Крагујевац 2004.</w:t>
            </w:r>
          </w:p>
          <w:p w:rsidR="00B24D61" w:rsidRPr="003A3C62" w:rsidRDefault="00B24D61" w:rsidP="00B24D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sr-Latn-CS" w:eastAsia="sr-Latn-CS"/>
              </w:rPr>
            </w:pPr>
            <w:r w:rsidRPr="003A3C62">
              <w:rPr>
                <w:rFonts w:ascii="Times New Roman" w:eastAsia="Times New Roman" w:hAnsi="Times New Roman" w:cs="Times New Roman"/>
                <w:sz w:val="18"/>
                <w:szCs w:val="20"/>
                <w:lang w:val="sr-Latn-CS" w:eastAsia="sr-Latn-CS"/>
              </w:rPr>
              <w:t xml:space="preserve">Гордана Петковић, Радмила Шеровић, Христина Стевановић–Чарапина, </w:t>
            </w:r>
            <w:r w:rsidRPr="003A3C62">
              <w:rPr>
                <w:rFonts w:ascii="Times New Roman" w:eastAsia="Times New Roman" w:hAnsi="Times New Roman" w:cs="Times New Roman"/>
                <w:sz w:val="18"/>
                <w:szCs w:val="20"/>
                <w:lang w:val="sr-Cyrl-BA" w:eastAsia="sr-Latn-CS"/>
              </w:rPr>
              <w:t>П</w:t>
            </w:r>
            <w:r w:rsidRPr="003A3C62">
              <w:rPr>
                <w:rFonts w:ascii="Times New Roman" w:eastAsia="Times New Roman" w:hAnsi="Times New Roman" w:cs="Times New Roman"/>
                <w:sz w:val="18"/>
                <w:szCs w:val="20"/>
                <w:lang w:val="sr-Latn-CS" w:eastAsia="sr-Latn-CS"/>
              </w:rPr>
              <w:t>риручник за управљање отпадом, „forum media“ д.о.о Београд, 2011.</w:t>
            </w:r>
          </w:p>
          <w:p w:rsidR="00307EE2" w:rsidRPr="003A3C62" w:rsidRDefault="00307EE2" w:rsidP="00307EE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sr-Latn-CS" w:eastAsia="sr-Latn-CS"/>
              </w:rPr>
            </w:pPr>
            <w:r w:rsidRPr="003A3C62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sr-Cyrl-BA" w:eastAsia="sr-Latn-CS"/>
              </w:rPr>
              <w:t>Помоћна</w:t>
            </w:r>
          </w:p>
          <w:p w:rsidR="006C207C" w:rsidRPr="003A3C62" w:rsidRDefault="006C207C" w:rsidP="00307EE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sr-Latn-CS" w:eastAsia="sr-Latn-CS"/>
              </w:rPr>
            </w:pPr>
            <w:r w:rsidRPr="003A3C62">
              <w:rPr>
                <w:rFonts w:ascii="Times New Roman" w:eastAsia="Times New Roman" w:hAnsi="Times New Roman" w:cs="Times New Roman"/>
                <w:sz w:val="18"/>
                <w:szCs w:val="20"/>
                <w:lang w:val="sr-Latn-CS" w:eastAsia="sr-Latn-CS"/>
              </w:rPr>
              <w:t>Вујић, Г.,Батинић, Б., Станисављевић, Н., Убавин, Д., Живанчев. М. (2011): АнализастањаистратешкиоквирууправљањуотпадомуРепублициСрбији. Рециклажаиодрживиразвој 4,14-19.</w:t>
            </w:r>
          </w:p>
          <w:p w:rsidR="004641D9" w:rsidRPr="003A3C62" w:rsidRDefault="000116D4" w:rsidP="00307EE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sr-Latn-CS" w:eastAsia="sr-Latn-CS"/>
              </w:rPr>
            </w:pPr>
            <w:r w:rsidRPr="003A3C62">
              <w:rPr>
                <w:rFonts w:ascii="Times New Roman" w:eastAsia="Times New Roman" w:hAnsi="Times New Roman" w:cs="Times New Roman"/>
                <w:sz w:val="18"/>
                <w:szCs w:val="20"/>
                <w:lang w:val="sr-Latn-CS" w:eastAsia="sr-Latn-CS"/>
              </w:rPr>
              <w:t>Јанко Ходолич, Миодраг Стевић, Ђорђе Вукелић, Алена Зајац (2008): Рециклажа и прерада отпадних пнеуматика, Зборник радова, Фестивал квалитета 2008, Крагујевац.</w:t>
            </w:r>
          </w:p>
          <w:p w:rsidR="004641D9" w:rsidRPr="003A3C62" w:rsidRDefault="004641D9" w:rsidP="00307EE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sr-Latn-CS" w:eastAsia="sr-Latn-CS"/>
              </w:rPr>
            </w:pPr>
            <w:r w:rsidRPr="003A3C62">
              <w:rPr>
                <w:rFonts w:ascii="Times New Roman" w:eastAsia="Times New Roman" w:hAnsi="Times New Roman" w:cs="Times New Roman"/>
                <w:sz w:val="18"/>
                <w:szCs w:val="20"/>
                <w:lang w:val="sr-Latn-CS" w:eastAsia="sr-Latn-CS"/>
              </w:rPr>
              <w:t>„Поступци и уређаји за рециклирање отпадног материјала“ група аутора, Институт за технологију нуклеарних и других минералних сировина, Беград, Министарство здравља и заштите животне средне Републике Србије, Управа за заштиту животне околине, Београд 2002</w:t>
            </w:r>
          </w:p>
          <w:p w:rsidR="004641D9" w:rsidRPr="003A3C62" w:rsidRDefault="004641D9" w:rsidP="00307EE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sr-Latn-CS" w:eastAsia="sr-Latn-CS"/>
              </w:rPr>
            </w:pPr>
            <w:r w:rsidRPr="003A3C62">
              <w:rPr>
                <w:rFonts w:ascii="Times New Roman" w:eastAsia="Times New Roman" w:hAnsi="Times New Roman" w:cs="Times New Roman"/>
                <w:sz w:val="18"/>
                <w:szCs w:val="20"/>
                <w:lang w:val="sr-Latn-CS" w:eastAsia="sr-Latn-CS"/>
              </w:rPr>
              <w:t>„Извештај о стању животне средине Републике Србије за 2014. годину“, Агенција за заштиту животне средине Републике Србије, Београд 2013. године;</w:t>
            </w:r>
          </w:p>
          <w:p w:rsidR="004641D9" w:rsidRPr="003A3C62" w:rsidRDefault="000116D4" w:rsidP="00307EE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sr-Latn-CS" w:eastAsia="sr-Latn-CS"/>
              </w:rPr>
            </w:pPr>
            <w:r w:rsidRPr="003A3C62">
              <w:rPr>
                <w:rFonts w:ascii="Times New Roman" w:eastAsia="Times New Roman" w:hAnsi="Times New Roman" w:cs="Times New Roman"/>
                <w:sz w:val="18"/>
                <w:szCs w:val="20"/>
                <w:lang w:val="sr-Latn-CS" w:eastAsia="sr-Latn-CS"/>
              </w:rPr>
              <w:t>Роберт Јогрић, Милан Трумић (2004): Рециклажа акумулатора, Зборник радова, “Екоистина 2004”, Бор</w:t>
            </w:r>
          </w:p>
          <w:p w:rsidR="000116D4" w:rsidRPr="003A3C62" w:rsidRDefault="00F1514C" w:rsidP="00307EE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sr-Latn-CS" w:eastAsia="sr-Latn-CS"/>
              </w:rPr>
            </w:pPr>
            <w:r w:rsidRPr="003A3C62">
              <w:rPr>
                <w:rFonts w:ascii="Times New Roman" w:eastAsia="Times New Roman" w:hAnsi="Times New Roman" w:cs="Times New Roman"/>
                <w:sz w:val="18"/>
                <w:szCs w:val="20"/>
                <w:lang w:val="sr-Latn-CS" w:eastAsia="sr-Latn-CS"/>
              </w:rPr>
              <w:lastRenderedPageBreak/>
              <w:t>Вујковић</w:t>
            </w:r>
            <w:r w:rsidR="000116D4" w:rsidRPr="003A3C62">
              <w:rPr>
                <w:rFonts w:ascii="Times New Roman" w:eastAsia="Times New Roman" w:hAnsi="Times New Roman" w:cs="Times New Roman"/>
                <w:sz w:val="18"/>
                <w:szCs w:val="20"/>
                <w:lang w:val="sr-Cyrl-BA" w:eastAsia="sr-Latn-CS"/>
              </w:rPr>
              <w:t xml:space="preserve"> и </w:t>
            </w:r>
            <w:r w:rsidR="000116D4" w:rsidRPr="003A3C62">
              <w:rPr>
                <w:rFonts w:ascii="Times New Roman" w:eastAsia="Times New Roman" w:hAnsi="Times New Roman" w:cs="Times New Roman"/>
                <w:sz w:val="18"/>
                <w:szCs w:val="20"/>
                <w:lang w:val="sr-Latn-CS" w:eastAsia="sr-Latn-CS"/>
              </w:rPr>
              <w:t>П. Балабан., Гордана Вујковић (2001): Рецикловање отпадне пластичне амбалаже, Еко конференција ‘01 “Заштита животне средине градских и приградских насеља”, Нови Сад.</w:t>
            </w:r>
          </w:p>
          <w:p w:rsidR="000116D4" w:rsidRPr="003A3C62" w:rsidRDefault="000116D4" w:rsidP="00307EE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sr-Latn-CS" w:eastAsia="sr-Latn-CS"/>
              </w:rPr>
            </w:pPr>
            <w:r w:rsidRPr="003A3C62">
              <w:rPr>
                <w:rFonts w:ascii="Times New Roman" w:eastAsia="Times New Roman" w:hAnsi="Times New Roman" w:cs="Times New Roman"/>
                <w:sz w:val="18"/>
                <w:szCs w:val="20"/>
                <w:lang w:val="sr-Latn-CS" w:eastAsia="sr-Latn-CS"/>
              </w:rPr>
              <w:t>Биљана Грујић, Милица Достанић (2006): Рециклажа електронских производа, Зборник радова, Фестивал квалитета 2006, Крагујевац</w:t>
            </w:r>
          </w:p>
          <w:p w:rsidR="000116D4" w:rsidRPr="003A3C62" w:rsidRDefault="000116D4" w:rsidP="00307EE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sr-Latn-CS" w:eastAsia="sr-Latn-CS"/>
              </w:rPr>
            </w:pPr>
            <w:r w:rsidRPr="003A3C62">
              <w:rPr>
                <w:rFonts w:ascii="Times New Roman" w:eastAsia="Times New Roman" w:hAnsi="Times New Roman" w:cs="Times New Roman"/>
                <w:sz w:val="18"/>
                <w:szCs w:val="20"/>
                <w:lang w:val="sr-Latn-CS" w:eastAsia="sr-Latn-CS"/>
              </w:rPr>
              <w:t>Бранко Благојевић, Милан Трумић (2004): Технологија рециклаже папира, Зборник радова, “Екоистина 2004”, Бор.</w:t>
            </w:r>
          </w:p>
          <w:p w:rsidR="000116D4" w:rsidRPr="003A3C62" w:rsidRDefault="000116D4" w:rsidP="00307EE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sr-Latn-CS" w:eastAsia="sr-Latn-CS"/>
              </w:rPr>
            </w:pPr>
            <w:r w:rsidRPr="003A3C62">
              <w:rPr>
                <w:rFonts w:ascii="Times New Roman" w:eastAsia="Times New Roman" w:hAnsi="Times New Roman" w:cs="Times New Roman"/>
                <w:sz w:val="18"/>
                <w:szCs w:val="20"/>
                <w:lang w:val="sr-Latn-CS" w:eastAsia="sr-Latn-CS"/>
              </w:rPr>
              <w:t>Даниела Урошевић, Љубиша Обрадовић, Дејан Илић (2006): Рециклажа амбалажног стакленог лома, Зборник радова, Еколошка истина 2006, Сокобања.</w:t>
            </w:r>
          </w:p>
          <w:p w:rsidR="000116D4" w:rsidRPr="003A3C62" w:rsidRDefault="000116D4" w:rsidP="00307EE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sr-Latn-CS" w:eastAsia="sr-Latn-CS"/>
              </w:rPr>
            </w:pPr>
            <w:r w:rsidRPr="003A3C62">
              <w:rPr>
                <w:rFonts w:ascii="Times New Roman" w:eastAsia="Times New Roman" w:hAnsi="Times New Roman" w:cs="Times New Roman"/>
                <w:sz w:val="18"/>
                <w:szCs w:val="20"/>
                <w:lang w:val="sr-Latn-CS" w:eastAsia="sr-Latn-CS"/>
              </w:rPr>
              <w:t>Брзаковић Радомир, Марјановић Зоран (2006): Рециклажа као елемент заштите животне средине, Зборник радова, Фестивал квалитета 2006, Крагујевац.</w:t>
            </w:r>
          </w:p>
          <w:p w:rsidR="004641D9" w:rsidRPr="003A3C62" w:rsidRDefault="004641D9" w:rsidP="00307EE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sr-Latn-CS" w:eastAsia="sr-Latn-CS"/>
              </w:rPr>
            </w:pPr>
            <w:r w:rsidRPr="003A3C62">
              <w:rPr>
                <w:rFonts w:ascii="Times New Roman" w:eastAsia="Times New Roman" w:hAnsi="Times New Roman" w:cs="Times New Roman"/>
                <w:sz w:val="18"/>
                <w:szCs w:val="20"/>
                <w:lang w:val="sr-Latn-CS" w:eastAsia="sr-Latn-CS"/>
              </w:rPr>
              <w:t>„Извештај о управљању амбалажом и амбалажним  отпадом у 2014. години“, Агенција за заштиту животне средине Републике Србије, Београд 2014. године;</w:t>
            </w:r>
          </w:p>
          <w:p w:rsidR="004641D9" w:rsidRPr="007F68A2" w:rsidRDefault="004641D9" w:rsidP="00A22B34">
            <w:pPr>
              <w:widowControl w:val="0"/>
              <w:pBdr>
                <w:left w:val="single" w:sz="4" w:space="4" w:color="auto"/>
                <w:right w:val="single" w:sz="4" w:space="4" w:color="auto"/>
                <w:bar w:val="single" w:sz="4" w:color="auto"/>
              </w:pBd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4641D9" w:rsidRPr="007F68A2" w:rsidTr="00404468">
        <w:tc>
          <w:tcPr>
            <w:tcW w:w="8556" w:type="dxa"/>
            <w:gridSpan w:val="7"/>
          </w:tcPr>
          <w:p w:rsidR="004641D9" w:rsidRPr="007F68A2" w:rsidRDefault="004641D9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7F6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lastRenderedPageBreak/>
              <w:t xml:space="preserve">Број часова </w:t>
            </w:r>
            <w:r w:rsidRPr="007F6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 xml:space="preserve"> активне наставе</w:t>
            </w:r>
          </w:p>
        </w:tc>
        <w:tc>
          <w:tcPr>
            <w:tcW w:w="1934" w:type="dxa"/>
            <w:gridSpan w:val="3"/>
            <w:vMerge w:val="restart"/>
          </w:tcPr>
          <w:p w:rsidR="004641D9" w:rsidRPr="007F68A2" w:rsidRDefault="004641D9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sr-Latn-CS"/>
              </w:rPr>
            </w:pPr>
            <w:r w:rsidRPr="007F68A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Осталичасови</w:t>
            </w:r>
          </w:p>
        </w:tc>
      </w:tr>
      <w:tr w:rsidR="004641D9" w:rsidRPr="007F68A2" w:rsidTr="00404468">
        <w:trPr>
          <w:trHeight w:val="225"/>
        </w:trPr>
        <w:tc>
          <w:tcPr>
            <w:tcW w:w="2025" w:type="dxa"/>
          </w:tcPr>
          <w:p w:rsidR="004641D9" w:rsidRPr="007F68A2" w:rsidRDefault="004641D9" w:rsidP="00464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r w:rsidRPr="007F68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Предавања:</w:t>
            </w:r>
            <w:r w:rsidRPr="007F68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 2(30)</w:t>
            </w:r>
          </w:p>
        </w:tc>
        <w:tc>
          <w:tcPr>
            <w:tcW w:w="1581" w:type="dxa"/>
          </w:tcPr>
          <w:p w:rsidR="004641D9" w:rsidRPr="007F68A2" w:rsidRDefault="004641D9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r w:rsidRPr="007F68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Вежбе: 2(30)</w:t>
            </w:r>
          </w:p>
        </w:tc>
        <w:tc>
          <w:tcPr>
            <w:tcW w:w="2757" w:type="dxa"/>
            <w:gridSpan w:val="3"/>
          </w:tcPr>
          <w:p w:rsidR="004641D9" w:rsidRPr="007F68A2" w:rsidRDefault="004641D9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r w:rsidRPr="007F68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Другиоблицинаставе:</w:t>
            </w:r>
          </w:p>
        </w:tc>
        <w:tc>
          <w:tcPr>
            <w:tcW w:w="2193" w:type="dxa"/>
            <w:gridSpan w:val="2"/>
          </w:tcPr>
          <w:p w:rsidR="004641D9" w:rsidRPr="007F68A2" w:rsidRDefault="004641D9" w:rsidP="00464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7F68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СИР:</w:t>
            </w:r>
          </w:p>
        </w:tc>
        <w:tc>
          <w:tcPr>
            <w:tcW w:w="1934" w:type="dxa"/>
            <w:gridSpan w:val="3"/>
            <w:vMerge/>
          </w:tcPr>
          <w:p w:rsidR="004641D9" w:rsidRPr="007F68A2" w:rsidRDefault="004641D9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</w:p>
        </w:tc>
      </w:tr>
      <w:tr w:rsidR="004641D9" w:rsidRPr="007F68A2" w:rsidTr="00404468">
        <w:tc>
          <w:tcPr>
            <w:tcW w:w="10490" w:type="dxa"/>
            <w:gridSpan w:val="10"/>
          </w:tcPr>
          <w:p w:rsidR="004641D9" w:rsidRPr="004641D9" w:rsidRDefault="004641D9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sr-Cyrl-CS" w:eastAsia="sr-Latn-CS"/>
              </w:rPr>
            </w:pPr>
            <w:r w:rsidRPr="004641D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sr-Cyrl-CS" w:eastAsia="sr-Latn-CS"/>
              </w:rPr>
              <w:t>Методе извођења наставе</w:t>
            </w:r>
          </w:p>
          <w:p w:rsidR="004641D9" w:rsidRPr="007F68A2" w:rsidRDefault="004641D9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641D9">
              <w:rPr>
                <w:rFonts w:ascii="Times New Roman" w:eastAsia="Times New Roman" w:hAnsi="Times New Roman" w:cs="Times New Roman"/>
                <w:sz w:val="18"/>
                <w:szCs w:val="20"/>
                <w:lang w:val="sr-Cyrl-CS" w:eastAsia="sr-Latn-CS"/>
              </w:rPr>
              <w:t xml:space="preserve">Теоријска и практична настава, аудиовизуелне вежбе,  колоквијум, самостални семинарски рад,  писмени и усмени испит, консултације. Посете једном од постројења </w:t>
            </w:r>
            <w:r w:rsidRPr="004641D9">
              <w:rPr>
                <w:rFonts w:ascii="Times New Roman" w:eastAsia="Times New Roman" w:hAnsi="Times New Roman" w:cs="Times New Roman"/>
                <w:sz w:val="18"/>
                <w:szCs w:val="20"/>
                <w:lang w:eastAsia="sr-Latn-CS"/>
              </w:rPr>
              <w:t>за</w:t>
            </w:r>
            <w:r w:rsidRPr="004641D9">
              <w:rPr>
                <w:rFonts w:ascii="Times New Roman" w:eastAsia="Times New Roman" w:hAnsi="Times New Roman" w:cs="Times New Roman"/>
                <w:sz w:val="18"/>
                <w:szCs w:val="20"/>
                <w:lang w:val="sr-Cyrl-CS" w:eastAsia="sr-Latn-CS"/>
              </w:rPr>
              <w:t>рециклажу отпада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r-Cyrl-CS" w:eastAsia="sr-Latn-CS"/>
              </w:rPr>
              <w:t>.</w:t>
            </w:r>
          </w:p>
        </w:tc>
      </w:tr>
      <w:tr w:rsidR="004641D9" w:rsidRPr="007F68A2" w:rsidTr="00404468">
        <w:tc>
          <w:tcPr>
            <w:tcW w:w="10490" w:type="dxa"/>
            <w:gridSpan w:val="10"/>
          </w:tcPr>
          <w:p w:rsidR="004641D9" w:rsidRPr="007F68A2" w:rsidRDefault="004641D9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sr-Latn-CS"/>
              </w:rPr>
            </w:pPr>
            <w:r w:rsidRPr="007F6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Оцена  знања (максимални број поена 100)</w:t>
            </w:r>
          </w:p>
        </w:tc>
      </w:tr>
      <w:tr w:rsidR="004641D9" w:rsidRPr="007F68A2" w:rsidTr="00404468">
        <w:tc>
          <w:tcPr>
            <w:tcW w:w="4011" w:type="dxa"/>
            <w:gridSpan w:val="3"/>
          </w:tcPr>
          <w:p w:rsidR="004641D9" w:rsidRPr="007F68A2" w:rsidRDefault="004641D9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F68A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CS" w:eastAsia="sr-Latn-CS"/>
              </w:rPr>
              <w:t>Предиспитне обавезе</w:t>
            </w:r>
          </w:p>
        </w:tc>
        <w:tc>
          <w:tcPr>
            <w:tcW w:w="1813" w:type="dxa"/>
          </w:tcPr>
          <w:p w:rsidR="004641D9" w:rsidRPr="007F68A2" w:rsidRDefault="004641D9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7F6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поена</w:t>
            </w:r>
          </w:p>
        </w:tc>
        <w:tc>
          <w:tcPr>
            <w:tcW w:w="3063" w:type="dxa"/>
            <w:gridSpan w:val="4"/>
            <w:shd w:val="clear" w:color="auto" w:fill="auto"/>
          </w:tcPr>
          <w:p w:rsidR="004641D9" w:rsidRPr="007F68A2" w:rsidRDefault="004641D9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F68A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Завршнииспит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4641D9" w:rsidRPr="007F68A2" w:rsidRDefault="004641D9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r-Latn-CS"/>
              </w:rPr>
            </w:pPr>
            <w:r w:rsidRPr="007F68A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r-Latn-CS"/>
              </w:rPr>
              <w:t>поена</w:t>
            </w:r>
          </w:p>
        </w:tc>
      </w:tr>
      <w:tr w:rsidR="004641D9" w:rsidRPr="007F68A2" w:rsidTr="00404468">
        <w:tc>
          <w:tcPr>
            <w:tcW w:w="4011" w:type="dxa"/>
            <w:gridSpan w:val="3"/>
          </w:tcPr>
          <w:p w:rsidR="004641D9" w:rsidRPr="007F68A2" w:rsidRDefault="004641D9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7F68A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активност у току предавања</w:t>
            </w:r>
          </w:p>
        </w:tc>
        <w:tc>
          <w:tcPr>
            <w:tcW w:w="1813" w:type="dxa"/>
          </w:tcPr>
          <w:p w:rsidR="004641D9" w:rsidRPr="007F68A2" w:rsidRDefault="004641D9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r w:rsidRPr="007F68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10</w:t>
            </w:r>
          </w:p>
        </w:tc>
        <w:tc>
          <w:tcPr>
            <w:tcW w:w="3063" w:type="dxa"/>
            <w:gridSpan w:val="4"/>
            <w:shd w:val="clear" w:color="auto" w:fill="auto"/>
          </w:tcPr>
          <w:p w:rsidR="004641D9" w:rsidRPr="007F68A2" w:rsidRDefault="004641D9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7F68A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писмени испит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4641D9" w:rsidRPr="007F68A2" w:rsidRDefault="004641D9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7F68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CS" w:eastAsia="sr-Latn-CS"/>
              </w:rPr>
              <w:t>30</w:t>
            </w:r>
          </w:p>
        </w:tc>
      </w:tr>
      <w:tr w:rsidR="004641D9" w:rsidRPr="007F68A2" w:rsidTr="00404468">
        <w:tc>
          <w:tcPr>
            <w:tcW w:w="4011" w:type="dxa"/>
            <w:gridSpan w:val="3"/>
          </w:tcPr>
          <w:p w:rsidR="004641D9" w:rsidRPr="007F68A2" w:rsidRDefault="004641D9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7F68A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практична настава</w:t>
            </w:r>
          </w:p>
        </w:tc>
        <w:tc>
          <w:tcPr>
            <w:tcW w:w="1813" w:type="dxa"/>
          </w:tcPr>
          <w:p w:rsidR="004641D9" w:rsidRPr="007F68A2" w:rsidRDefault="004641D9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r w:rsidRPr="007F68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10</w:t>
            </w:r>
          </w:p>
        </w:tc>
        <w:tc>
          <w:tcPr>
            <w:tcW w:w="3063" w:type="dxa"/>
            <w:gridSpan w:val="4"/>
            <w:shd w:val="clear" w:color="auto" w:fill="auto"/>
          </w:tcPr>
          <w:p w:rsidR="004641D9" w:rsidRPr="007F68A2" w:rsidRDefault="004641D9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7F68A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усмени испт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4641D9" w:rsidRPr="007F68A2" w:rsidRDefault="004641D9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F68A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10</w:t>
            </w:r>
          </w:p>
        </w:tc>
      </w:tr>
      <w:tr w:rsidR="004641D9" w:rsidRPr="007F68A2" w:rsidTr="00404468">
        <w:tc>
          <w:tcPr>
            <w:tcW w:w="4011" w:type="dxa"/>
            <w:gridSpan w:val="3"/>
          </w:tcPr>
          <w:p w:rsidR="004641D9" w:rsidRPr="007F68A2" w:rsidRDefault="004641D9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7F68A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Колоквијум </w:t>
            </w:r>
          </w:p>
        </w:tc>
        <w:tc>
          <w:tcPr>
            <w:tcW w:w="1813" w:type="dxa"/>
          </w:tcPr>
          <w:p w:rsidR="004641D9" w:rsidRPr="007F68A2" w:rsidRDefault="004641D9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r w:rsidRPr="007F68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20</w:t>
            </w:r>
          </w:p>
        </w:tc>
        <w:tc>
          <w:tcPr>
            <w:tcW w:w="3063" w:type="dxa"/>
            <w:gridSpan w:val="4"/>
            <w:shd w:val="clear" w:color="auto" w:fill="auto"/>
          </w:tcPr>
          <w:p w:rsidR="004641D9" w:rsidRPr="007F68A2" w:rsidRDefault="004641D9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7F68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>..........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4641D9" w:rsidRPr="007F68A2" w:rsidRDefault="004641D9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4641D9" w:rsidRPr="007F68A2" w:rsidTr="00404468">
        <w:tc>
          <w:tcPr>
            <w:tcW w:w="4011" w:type="dxa"/>
            <w:gridSpan w:val="3"/>
          </w:tcPr>
          <w:p w:rsidR="004641D9" w:rsidRPr="007F68A2" w:rsidRDefault="004641D9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F68A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Семинарски рад </w:t>
            </w:r>
          </w:p>
        </w:tc>
        <w:tc>
          <w:tcPr>
            <w:tcW w:w="1813" w:type="dxa"/>
          </w:tcPr>
          <w:p w:rsidR="004641D9" w:rsidRPr="007F68A2" w:rsidRDefault="004641D9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r w:rsidRPr="007F68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20</w:t>
            </w:r>
          </w:p>
        </w:tc>
        <w:tc>
          <w:tcPr>
            <w:tcW w:w="3063" w:type="dxa"/>
            <w:gridSpan w:val="4"/>
            <w:shd w:val="clear" w:color="auto" w:fill="auto"/>
          </w:tcPr>
          <w:p w:rsidR="004641D9" w:rsidRPr="007F68A2" w:rsidRDefault="004641D9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4641D9" w:rsidRPr="007F68A2" w:rsidRDefault="004641D9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</w:tbl>
    <w:p w:rsidR="001C3D65" w:rsidRDefault="001C3D65"/>
    <w:sectPr w:rsidR="001C3D65" w:rsidSect="001C3D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5E8F"/>
    <w:multiLevelType w:val="hybridMultilevel"/>
    <w:tmpl w:val="413E4FA2"/>
    <w:lvl w:ilvl="0" w:tplc="D19C00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035AD"/>
    <w:multiLevelType w:val="hybridMultilevel"/>
    <w:tmpl w:val="5584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FA0B38"/>
    <w:multiLevelType w:val="hybridMultilevel"/>
    <w:tmpl w:val="1734A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54F06"/>
    <w:multiLevelType w:val="hybridMultilevel"/>
    <w:tmpl w:val="B9FA4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1A2DE9"/>
    <w:multiLevelType w:val="hybridMultilevel"/>
    <w:tmpl w:val="BCB88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637CD"/>
    <w:multiLevelType w:val="hybridMultilevel"/>
    <w:tmpl w:val="D33C4C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9B7F16"/>
    <w:multiLevelType w:val="hybridMultilevel"/>
    <w:tmpl w:val="5BA2F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6DE4C">
      <w:start w:val="20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41D9"/>
    <w:rsid w:val="000116D4"/>
    <w:rsid w:val="001C3D65"/>
    <w:rsid w:val="001D740A"/>
    <w:rsid w:val="00307EE2"/>
    <w:rsid w:val="003A3C62"/>
    <w:rsid w:val="00404468"/>
    <w:rsid w:val="004403A5"/>
    <w:rsid w:val="004641D9"/>
    <w:rsid w:val="005910F4"/>
    <w:rsid w:val="006C207C"/>
    <w:rsid w:val="006F105C"/>
    <w:rsid w:val="00A06A28"/>
    <w:rsid w:val="00AF1D9B"/>
    <w:rsid w:val="00AF2C3B"/>
    <w:rsid w:val="00B24D61"/>
    <w:rsid w:val="00CA6426"/>
    <w:rsid w:val="00CD0B61"/>
    <w:rsid w:val="00E71107"/>
    <w:rsid w:val="00F15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6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B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utura.edu.rs/akreditacija/OAS/knjiga%20nastavnika/KARTON%20NASTAVNIKA%20NEBOJSA%20KNEZEVIC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Branko</cp:lastModifiedBy>
  <cp:revision>5</cp:revision>
  <dcterms:created xsi:type="dcterms:W3CDTF">2016-03-19T08:33:00Z</dcterms:created>
  <dcterms:modified xsi:type="dcterms:W3CDTF">2016-04-12T13:13:00Z</dcterms:modified>
</cp:coreProperties>
</file>